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12B4A825" w14:textId="77777777" w:rsidR="00D42F11" w:rsidRPr="003E3FA5" w:rsidRDefault="00D42F11" w:rsidP="00D4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Bradley Reynolds </w:t>
      </w:r>
    </w:p>
    <w:p w14:paraId="37A355E7" w14:textId="77777777" w:rsidR="00D42F11" w:rsidRPr="003E3FA5" w:rsidRDefault="00D42F11" w:rsidP="00D42F1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0235D2E" w14:textId="77777777" w:rsidR="00D42F11" w:rsidRPr="003E3FA5" w:rsidRDefault="00D42F11" w:rsidP="00D4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BA7485" w14:textId="77777777" w:rsidR="00D42F11" w:rsidRPr="003E3FA5" w:rsidRDefault="00D42F11" w:rsidP="00D42F11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0714DEBF" w14:textId="77777777" w:rsidR="00D42F11" w:rsidRPr="003E3FA5" w:rsidRDefault="00D42F11" w:rsidP="00D42F1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6B2035A" w14:textId="77777777" w:rsidR="00D42F11" w:rsidRPr="003E3FA5" w:rsidRDefault="00D42F11" w:rsidP="00D4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3775DA" w14:textId="77777777" w:rsidR="00D42F11" w:rsidRPr="003E3FA5" w:rsidRDefault="00D42F11" w:rsidP="00D42F11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September 11, 2023</w:t>
      </w:r>
    </w:p>
    <w:p w14:paraId="08B10417" w14:textId="77777777" w:rsidR="00D42F11" w:rsidRPr="003E3FA5" w:rsidRDefault="00D42F11" w:rsidP="00D42F11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F69C4F" w14:textId="77777777" w:rsidR="00D42F11" w:rsidRPr="003E3FA5" w:rsidRDefault="00D42F11" w:rsidP="00D42F1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55378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Guadalupe-Blanco River Authority and Undine Texas Environmental, LLC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Calhoun County</w:t>
      </w:r>
    </w:p>
    <w:p w14:paraId="54D72DC8" w14:textId="77777777" w:rsidR="00D42F11" w:rsidRPr="003E3FA5" w:rsidRDefault="00D42F11" w:rsidP="00D4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43C81" w14:textId="77777777" w:rsidR="00D42F11" w:rsidRPr="007E0526" w:rsidRDefault="00D42F11" w:rsidP="00D42F1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August 16,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E0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Undine Texas Environmental, LLC (Undine</w:t>
      </w:r>
      <w:r w:rsidRPr="007E0526">
        <w:rPr>
          <w:rFonts w:ascii="Times New Roman" w:hAnsi="Times New Roman" w:cs="Times New Roman"/>
          <w:sz w:val="24"/>
          <w:szCs w:val="24"/>
        </w:rPr>
        <w:t>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CCN No. </w:t>
      </w:r>
      <w:r>
        <w:rPr>
          <w:rFonts w:ascii="Times New Roman" w:eastAsia="Times New Roman" w:hAnsi="Times New Roman" w:cs="Times New Roman"/>
          <w:sz w:val="24"/>
          <w:szCs w:val="24"/>
        </w:rPr>
        <w:t>20816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and Guadalupe-Blanco River Authority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z w:val="24"/>
          <w:szCs w:val="24"/>
        </w:rPr>
        <w:t>Calhoun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 under the provisions of Texas Water Code § 13.301 and 16 Texas Administrative Code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(TAC)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§ 24.239. </w:t>
      </w:r>
    </w:p>
    <w:p w14:paraId="0E78FCE1" w14:textId="76C59051" w:rsidR="009555EA" w:rsidRDefault="00645614" w:rsidP="007E052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Undine has </w:t>
      </w:r>
      <w:r w:rsidR="00C814C7">
        <w:rPr>
          <w:rFonts w:ascii="Times New Roman" w:eastAsia="Times New Roman" w:hAnsi="Times New Roman" w:cs="Times New Roman"/>
          <w:sz w:val="24"/>
          <w:szCs w:val="24"/>
        </w:rPr>
        <w:t xml:space="preserve">confidentially filed documentation </w:t>
      </w:r>
      <w:r w:rsidR="00EF2492">
        <w:rPr>
          <w:rFonts w:ascii="Times New Roman" w:eastAsia="Times New Roman" w:hAnsi="Times New Roman" w:cs="Times New Roman"/>
          <w:sz w:val="24"/>
          <w:szCs w:val="24"/>
        </w:rPr>
        <w:t xml:space="preserve">concerning Undine’s </w:t>
      </w:r>
      <w:r w:rsidR="003736F2">
        <w:rPr>
          <w:rFonts w:ascii="Times New Roman" w:eastAsia="Times New Roman" w:hAnsi="Times New Roman" w:cs="Times New Roman"/>
          <w:sz w:val="24"/>
          <w:szCs w:val="24"/>
        </w:rPr>
        <w:t>capitalization;</w:t>
      </w:r>
      <w:r w:rsidR="000D0B20">
        <w:rPr>
          <w:rFonts w:ascii="Times New Roman" w:eastAsia="Times New Roman" w:hAnsi="Times New Roman" w:cs="Times New Roman"/>
          <w:sz w:val="24"/>
          <w:szCs w:val="24"/>
        </w:rPr>
        <w:t xml:space="preserve"> however</w:t>
      </w:r>
      <w:r w:rsidR="00552A89">
        <w:rPr>
          <w:rFonts w:ascii="Times New Roman" w:eastAsia="Times New Roman" w:hAnsi="Times New Roman" w:cs="Times New Roman"/>
          <w:sz w:val="24"/>
          <w:szCs w:val="24"/>
        </w:rPr>
        <w:t>,</w:t>
      </w:r>
      <w:r w:rsidR="000D0B20">
        <w:rPr>
          <w:rFonts w:ascii="Times New Roman" w:eastAsia="Times New Roman" w:hAnsi="Times New Roman" w:cs="Times New Roman"/>
          <w:sz w:val="24"/>
          <w:szCs w:val="24"/>
        </w:rPr>
        <w:t xml:space="preserve"> these documents are dated February 2022 and are therefore stale.</w:t>
      </w:r>
      <w:r w:rsidR="000D0B20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14:paraId="5FA67C70" w14:textId="5F700F53" w:rsidR="00FB2DCF" w:rsidRDefault="00097012" w:rsidP="007E052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7012">
        <w:rPr>
          <w:rFonts w:ascii="Times New Roman" w:eastAsia="Times New Roman" w:hAnsi="Times New Roman" w:cs="Times New Roman"/>
          <w:sz w:val="24"/>
          <w:szCs w:val="24"/>
        </w:rPr>
        <w:t>I recommend that the application</w:t>
      </w:r>
      <w:r w:rsidR="002E19B9">
        <w:rPr>
          <w:rFonts w:ascii="Times New Roman" w:eastAsia="Times New Roman" w:hAnsi="Times New Roman" w:cs="Times New Roman"/>
          <w:sz w:val="24"/>
          <w:szCs w:val="24"/>
        </w:rPr>
        <w:t xml:space="preserve"> be deemed</w:t>
      </w:r>
      <w:r w:rsidRPr="00097012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2E19B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2E19B9" w:rsidRPr="00097012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AE7EAF">
        <w:rPr>
          <w:rFonts w:ascii="Times New Roman" w:eastAsia="Times New Roman" w:hAnsi="Times New Roman" w:cs="Times New Roman"/>
          <w:sz w:val="24"/>
          <w:szCs w:val="24"/>
        </w:rPr>
        <w:t xml:space="preserve"> from a financial perspective</w:t>
      </w:r>
      <w:r w:rsidR="002E19B9" w:rsidRPr="000970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E19B9">
        <w:rPr>
          <w:rFonts w:ascii="Times New Roman" w:eastAsia="Times New Roman" w:hAnsi="Times New Roman" w:cs="Times New Roman"/>
          <w:sz w:val="24"/>
          <w:szCs w:val="24"/>
        </w:rPr>
        <w:t xml:space="preserve"> and that </w:t>
      </w:r>
      <w:r w:rsidR="009555EA">
        <w:rPr>
          <w:rFonts w:ascii="Times New Roman" w:eastAsia="Times New Roman" w:hAnsi="Times New Roman" w:cs="Times New Roman"/>
          <w:sz w:val="24"/>
          <w:szCs w:val="24"/>
        </w:rPr>
        <w:t>the applicant</w:t>
      </w:r>
      <w:r w:rsidR="002E19B9">
        <w:rPr>
          <w:rFonts w:ascii="Times New Roman" w:eastAsia="Times New Roman" w:hAnsi="Times New Roman" w:cs="Times New Roman"/>
          <w:sz w:val="24"/>
          <w:szCs w:val="24"/>
        </w:rPr>
        <w:t xml:space="preserve"> be required to file the following information to cure the deficiencies:</w:t>
      </w:r>
    </w:p>
    <w:p w14:paraId="0172DD52" w14:textId="77777777" w:rsidR="00500C12" w:rsidRDefault="00552A89" w:rsidP="002E19B9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Provide</w:t>
      </w:r>
      <w:r w:rsidR="0081369E">
        <w:rPr>
          <w:rFonts w:ascii="Times New Roman" w:eastAsia="Times New Roman" w:hAnsi="Times New Roman" w:cs="Times New Roman"/>
          <w:sz w:val="24"/>
          <w:szCs w:val="24"/>
        </w:rPr>
        <w:t xml:space="preserve"> documentation demonstrating Undine’s access to debt or equity financing (or both)</w:t>
      </w:r>
      <w:r w:rsidR="00303095">
        <w:rPr>
          <w:rFonts w:ascii="Times New Roman" w:eastAsia="Times New Roman" w:hAnsi="Times New Roman" w:cs="Times New Roman"/>
          <w:sz w:val="24"/>
          <w:szCs w:val="24"/>
        </w:rPr>
        <w:t xml:space="preserve"> from within the past six months. </w:t>
      </w:r>
    </w:p>
    <w:p w14:paraId="20CC1F30" w14:textId="0F2E9E19" w:rsidR="002E19B9" w:rsidRPr="003D0F18" w:rsidRDefault="00500C12" w:rsidP="002E19B9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Any documentation should</w:t>
      </w:r>
      <w:r w:rsidR="009312DA">
        <w:rPr>
          <w:rFonts w:ascii="Times New Roman" w:eastAsia="Times New Roman" w:hAnsi="Times New Roman" w:cs="Times New Roman"/>
          <w:sz w:val="24"/>
          <w:szCs w:val="24"/>
        </w:rPr>
        <w:t xml:space="preserve"> specify the</w:t>
      </w:r>
      <w:r w:rsidR="00D41EB7">
        <w:rPr>
          <w:rFonts w:ascii="Times New Roman" w:eastAsia="Times New Roman" w:hAnsi="Times New Roman" w:cs="Times New Roman"/>
          <w:sz w:val="24"/>
          <w:szCs w:val="24"/>
        </w:rPr>
        <w:t xml:space="preserve"> amount of</w:t>
      </w:r>
      <w:r w:rsidR="009312DA">
        <w:rPr>
          <w:rFonts w:ascii="Times New Roman" w:eastAsia="Times New Roman" w:hAnsi="Times New Roman" w:cs="Times New Roman"/>
          <w:sz w:val="24"/>
          <w:szCs w:val="24"/>
        </w:rPr>
        <w:t xml:space="preserve"> funds that are</w:t>
      </w:r>
      <w:r w:rsidR="00D41EB7">
        <w:rPr>
          <w:rFonts w:ascii="Times New Roman" w:eastAsia="Times New Roman" w:hAnsi="Times New Roman" w:cs="Times New Roman"/>
          <w:sz w:val="24"/>
          <w:szCs w:val="24"/>
        </w:rPr>
        <w:t xml:space="preserve"> unused and still available to Undine. </w:t>
      </w:r>
      <w:r w:rsidR="00C160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0F18" w:rsidRPr="003D0F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2E19B9" w:rsidRPr="003D0F18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57475" w14:textId="77777777" w:rsidR="002915C4" w:rsidRDefault="002915C4" w:rsidP="003E3FA5">
      <w:pPr>
        <w:spacing w:after="0" w:line="240" w:lineRule="auto"/>
      </w:pPr>
      <w:r>
        <w:separator/>
      </w:r>
    </w:p>
  </w:endnote>
  <w:endnote w:type="continuationSeparator" w:id="0">
    <w:p w14:paraId="6DCAE091" w14:textId="77777777" w:rsidR="002915C4" w:rsidRDefault="002915C4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7A61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7A61B3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4605" w14:textId="77777777" w:rsidR="002915C4" w:rsidRDefault="002915C4" w:rsidP="003E3FA5">
      <w:pPr>
        <w:spacing w:after="0" w:line="240" w:lineRule="auto"/>
      </w:pPr>
      <w:r>
        <w:separator/>
      </w:r>
    </w:p>
  </w:footnote>
  <w:footnote w:type="continuationSeparator" w:id="0">
    <w:p w14:paraId="2851A6AD" w14:textId="77777777" w:rsidR="002915C4" w:rsidRDefault="002915C4" w:rsidP="003E3FA5">
      <w:pPr>
        <w:spacing w:after="0" w:line="240" w:lineRule="auto"/>
      </w:pPr>
      <w:r>
        <w:continuationSeparator/>
      </w:r>
    </w:p>
  </w:footnote>
  <w:footnote w:id="1">
    <w:p w14:paraId="5A9A3EEA" w14:textId="1509384E" w:rsidR="000D0B20" w:rsidRPr="000D0B20" w:rsidRDefault="000D0B20" w:rsidP="000D0B2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Application, </w:t>
      </w:r>
      <w:r>
        <w:rPr>
          <w:i/>
          <w:iCs/>
        </w:rPr>
        <w:t>Confidential – Attachment P</w:t>
      </w:r>
      <w:r>
        <w:t>, item no. 9, at bates 6 (Aug. 16, 2023).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1C00F5"/>
    <w:multiLevelType w:val="hybridMultilevel"/>
    <w:tmpl w:val="C7AEF9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43206113">
    <w:abstractNumId w:val="0"/>
  </w:num>
  <w:num w:numId="2" w16cid:durableId="1181242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400FA"/>
    <w:rsid w:val="00097012"/>
    <w:rsid w:val="000D0B20"/>
    <w:rsid w:val="000E24DC"/>
    <w:rsid w:val="00102BC2"/>
    <w:rsid w:val="00147CE5"/>
    <w:rsid w:val="001D48BF"/>
    <w:rsid w:val="00204425"/>
    <w:rsid w:val="00205E22"/>
    <w:rsid w:val="002306FB"/>
    <w:rsid w:val="00256BA8"/>
    <w:rsid w:val="0026545C"/>
    <w:rsid w:val="00271905"/>
    <w:rsid w:val="00284379"/>
    <w:rsid w:val="002915C4"/>
    <w:rsid w:val="002A7DCE"/>
    <w:rsid w:val="002E19B9"/>
    <w:rsid w:val="00303095"/>
    <w:rsid w:val="0036339D"/>
    <w:rsid w:val="00363697"/>
    <w:rsid w:val="003736F2"/>
    <w:rsid w:val="003B0932"/>
    <w:rsid w:val="003B73BF"/>
    <w:rsid w:val="003C1F2C"/>
    <w:rsid w:val="003D0F18"/>
    <w:rsid w:val="003E3FA5"/>
    <w:rsid w:val="003E51EB"/>
    <w:rsid w:val="00400E43"/>
    <w:rsid w:val="00472F2F"/>
    <w:rsid w:val="004B1FDF"/>
    <w:rsid w:val="004C7A9B"/>
    <w:rsid w:val="004D3A7F"/>
    <w:rsid w:val="00500C12"/>
    <w:rsid w:val="005119D5"/>
    <w:rsid w:val="00533DCA"/>
    <w:rsid w:val="00552A89"/>
    <w:rsid w:val="005C48F9"/>
    <w:rsid w:val="005C50C8"/>
    <w:rsid w:val="005E707D"/>
    <w:rsid w:val="00635BC4"/>
    <w:rsid w:val="00645614"/>
    <w:rsid w:val="006547FA"/>
    <w:rsid w:val="00696959"/>
    <w:rsid w:val="006F2293"/>
    <w:rsid w:val="00762E05"/>
    <w:rsid w:val="007700A2"/>
    <w:rsid w:val="007A61B3"/>
    <w:rsid w:val="007D0A6F"/>
    <w:rsid w:val="007E0526"/>
    <w:rsid w:val="007F0274"/>
    <w:rsid w:val="0081369E"/>
    <w:rsid w:val="008231C7"/>
    <w:rsid w:val="00837B8E"/>
    <w:rsid w:val="008540A1"/>
    <w:rsid w:val="00911773"/>
    <w:rsid w:val="00920E30"/>
    <w:rsid w:val="009312DA"/>
    <w:rsid w:val="009555EA"/>
    <w:rsid w:val="00971542"/>
    <w:rsid w:val="00A04370"/>
    <w:rsid w:val="00AE4987"/>
    <w:rsid w:val="00AE50CA"/>
    <w:rsid w:val="00AE7EAF"/>
    <w:rsid w:val="00B03D28"/>
    <w:rsid w:val="00BD25B1"/>
    <w:rsid w:val="00C0242A"/>
    <w:rsid w:val="00C160E3"/>
    <w:rsid w:val="00C74679"/>
    <w:rsid w:val="00C814C7"/>
    <w:rsid w:val="00CA2904"/>
    <w:rsid w:val="00CE335E"/>
    <w:rsid w:val="00D20C05"/>
    <w:rsid w:val="00D41EB7"/>
    <w:rsid w:val="00D42F11"/>
    <w:rsid w:val="00D55C56"/>
    <w:rsid w:val="00D73FFD"/>
    <w:rsid w:val="00D9105A"/>
    <w:rsid w:val="00DB470A"/>
    <w:rsid w:val="00DB4ACE"/>
    <w:rsid w:val="00DE7907"/>
    <w:rsid w:val="00DF0A0F"/>
    <w:rsid w:val="00E32B5F"/>
    <w:rsid w:val="00E74F6A"/>
    <w:rsid w:val="00E9514E"/>
    <w:rsid w:val="00EF2492"/>
    <w:rsid w:val="00F0200F"/>
    <w:rsid w:val="00F020B3"/>
    <w:rsid w:val="00F21E89"/>
    <w:rsid w:val="00F65A84"/>
    <w:rsid w:val="00F913C6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18B0-F498-46AE-B361-11411B99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Brad Reynolds</cp:lastModifiedBy>
  <cp:revision>2</cp:revision>
  <dcterms:created xsi:type="dcterms:W3CDTF">2023-09-18T19:08:00Z</dcterms:created>
  <dcterms:modified xsi:type="dcterms:W3CDTF">2023-09-18T19:08:00Z</dcterms:modified>
</cp:coreProperties>
</file>